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F1" w:rsidRDefault="00510E3B" w:rsidP="003F28F1">
      <w:pPr>
        <w:spacing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3774E8">
        <w:rPr>
          <w:rFonts w:eastAsia="Times New Roman"/>
          <w:b/>
          <w:color w:val="000000"/>
          <w:sz w:val="32"/>
          <w:szCs w:val="32"/>
          <w:lang w:eastAsia="ru-RU"/>
        </w:rPr>
        <w:t>Информация</w:t>
      </w:r>
    </w:p>
    <w:p w:rsidR="00510E3B" w:rsidRPr="003774E8" w:rsidRDefault="00510E3B" w:rsidP="003F28F1">
      <w:pPr>
        <w:spacing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3774E8">
        <w:rPr>
          <w:rFonts w:eastAsia="Times New Roman"/>
          <w:b/>
          <w:color w:val="000000"/>
          <w:sz w:val="32"/>
          <w:szCs w:val="32"/>
          <w:lang w:eastAsia="ru-RU"/>
        </w:rPr>
        <w:t xml:space="preserve">для </w:t>
      </w:r>
      <w:r w:rsidR="003F28F1">
        <w:rPr>
          <w:rFonts w:eastAsia="Times New Roman"/>
          <w:b/>
          <w:color w:val="000000"/>
          <w:sz w:val="32"/>
          <w:szCs w:val="32"/>
          <w:lang w:eastAsia="ru-RU"/>
        </w:rPr>
        <w:t>участников</w:t>
      </w:r>
      <w:r w:rsidRPr="003774E8">
        <w:rPr>
          <w:rFonts w:eastAsia="Times New Roman"/>
          <w:b/>
          <w:color w:val="000000"/>
          <w:sz w:val="32"/>
          <w:szCs w:val="32"/>
          <w:lang w:eastAsia="ru-RU"/>
        </w:rPr>
        <w:t xml:space="preserve"> акции «Георгиевская ленточка»</w:t>
      </w:r>
    </w:p>
    <w:p w:rsidR="003F28F1" w:rsidRPr="003F28F1" w:rsidRDefault="003F28F1" w:rsidP="003F28F1">
      <w:pPr>
        <w:spacing w:line="240" w:lineRule="auto"/>
        <w:rPr>
          <w:b/>
          <w:color w:val="1B1B1B"/>
          <w:sz w:val="16"/>
          <w:szCs w:val="16"/>
          <w:shd w:val="clear" w:color="auto" w:fill="FFFFFF"/>
        </w:rPr>
      </w:pPr>
    </w:p>
    <w:p w:rsidR="00A20AB6" w:rsidRPr="00510E3B" w:rsidRDefault="00510E3B" w:rsidP="003F28F1">
      <w:pPr>
        <w:spacing w:line="240" w:lineRule="auto"/>
        <w:rPr>
          <w:b/>
          <w:color w:val="1B1B1B"/>
          <w:shd w:val="clear" w:color="auto" w:fill="FFFFFF"/>
        </w:rPr>
      </w:pPr>
      <w:r w:rsidRPr="00510E3B">
        <w:rPr>
          <w:b/>
          <w:color w:val="1B1B1B"/>
          <w:shd w:val="clear" w:color="auto" w:fill="FFFFFF"/>
        </w:rPr>
        <w:t>Символ акции</w:t>
      </w:r>
    </w:p>
    <w:p w:rsidR="00A20AB6" w:rsidRPr="00510E3B" w:rsidRDefault="00A20AB6" w:rsidP="003F28F1">
      <w:pPr>
        <w:spacing w:line="240" w:lineRule="auto"/>
        <w:rPr>
          <w:color w:val="000000"/>
          <w:szCs w:val="28"/>
          <w:shd w:val="clear" w:color="auto" w:fill="FFFFFF"/>
        </w:rPr>
      </w:pPr>
      <w:r w:rsidRPr="00510E3B">
        <w:rPr>
          <w:color w:val="1B1B1B"/>
          <w:shd w:val="clear" w:color="auto" w:fill="FFFFFF"/>
        </w:rPr>
        <w:t xml:space="preserve">Атрибут акции представляет собой символическую ленту, в которой использован традиционный </w:t>
      </w:r>
      <w:proofErr w:type="spellStart"/>
      <w:r w:rsidRPr="00510E3B">
        <w:rPr>
          <w:color w:val="1B1B1B"/>
          <w:shd w:val="clear" w:color="auto" w:fill="FFFFFF"/>
        </w:rPr>
        <w:t>биколор</w:t>
      </w:r>
      <w:proofErr w:type="spellEnd"/>
      <w:r w:rsidRPr="00510E3B">
        <w:rPr>
          <w:color w:val="1B1B1B"/>
          <w:shd w:val="clear" w:color="auto" w:fill="FFFFFF"/>
        </w:rPr>
        <w:t xml:space="preserve"> «Георгиевской ленты». Он не является ее </w:t>
      </w:r>
      <w:r w:rsidRPr="00510E3B">
        <w:rPr>
          <w:color w:val="1B1B1B"/>
          <w:szCs w:val="28"/>
          <w:shd w:val="clear" w:color="auto" w:fill="FFFFFF"/>
        </w:rPr>
        <w:t>точной копией, но призван ассоциироваться с этим символом доблести и славы.</w:t>
      </w:r>
    </w:p>
    <w:p w:rsidR="00510E3B" w:rsidRDefault="00A20AB6" w:rsidP="003F28F1">
      <w:pPr>
        <w:spacing w:line="240" w:lineRule="auto"/>
      </w:pPr>
      <w:r w:rsidRPr="00510E3B">
        <w:rPr>
          <w:color w:val="000000"/>
          <w:szCs w:val="28"/>
          <w:shd w:val="clear" w:color="auto" w:fill="FFFFFF"/>
        </w:rPr>
        <w:t xml:space="preserve">Цвета ленты — чёрный и оранжевый — означают «дым и пламень» </w:t>
      </w:r>
      <w:r w:rsidRPr="00C21FE4">
        <w:t>и </w:t>
      </w:r>
      <w:r w:rsidR="00510E3B" w:rsidRPr="00C21FE4">
        <w:t xml:space="preserve">являются </w:t>
      </w:r>
      <w:r w:rsidRPr="00C21FE4">
        <w:t>символом военной доблести и славы</w:t>
      </w:r>
      <w:r w:rsidR="00510E3B" w:rsidRPr="00C21FE4">
        <w:t>.</w:t>
      </w:r>
    </w:p>
    <w:p w:rsidR="00C21FE4" w:rsidRPr="00C21FE4" w:rsidRDefault="00C21FE4" w:rsidP="003F28F1">
      <w:pPr>
        <w:spacing w:line="240" w:lineRule="auto"/>
      </w:pPr>
      <w:r w:rsidRPr="00C21FE4">
        <w:t xml:space="preserve">Название лента получила от имени Георгия Победоносца. </w:t>
      </w:r>
      <w:proofErr w:type="gramStart"/>
      <w:r w:rsidRPr="00C21FE4">
        <w:t>Учреждена</w:t>
      </w:r>
      <w:proofErr w:type="gramEnd"/>
      <w:r w:rsidRPr="00C21FE4">
        <w:t xml:space="preserve"> Екатериной II в 1769 году </w:t>
      </w:r>
      <w:r w:rsidR="00D275D8">
        <w:t xml:space="preserve">во время русско-турецкой войны – </w:t>
      </w:r>
      <w:r w:rsidRPr="00C21FE4">
        <w:t>вместе с военным орденом Святого Великомученика и Победоносца Георгия.</w:t>
      </w:r>
    </w:p>
    <w:p w:rsidR="00C21FE4" w:rsidRPr="00132F92" w:rsidRDefault="00C21FE4" w:rsidP="003F28F1">
      <w:pPr>
        <w:spacing w:line="240" w:lineRule="auto"/>
      </w:pPr>
      <w:r w:rsidRPr="00C21FE4">
        <w:t xml:space="preserve">Это была высшая воинская награда Российской империи, которой поощряли офицеров за заслуги на поле боя, а также за верность и </w:t>
      </w:r>
      <w:r w:rsidRPr="00132F92">
        <w:t>благоразумие. Использовалась также как элемент знамени.</w:t>
      </w:r>
    </w:p>
    <w:p w:rsidR="00132F92" w:rsidRPr="00132F92" w:rsidRDefault="00132F92" w:rsidP="003F28F1">
      <w:pPr>
        <w:spacing w:line="240" w:lineRule="auto"/>
      </w:pPr>
      <w:r w:rsidRPr="00132F92">
        <w:t>К ленте полагалось пожизненное жалованье. После смерти владельца она передавалась по наследству, однако вследствие совершения постыдного проступка могла быть изъята.</w:t>
      </w:r>
    </w:p>
    <w:p w:rsidR="00132F92" w:rsidRDefault="00132F92" w:rsidP="003F28F1">
      <w:pPr>
        <w:spacing w:line="240" w:lineRule="auto"/>
      </w:pPr>
      <w:r w:rsidRPr="00132F92">
        <w:t>C 1917 года лента была запрещена. Возродили только в 1941-м году. Отличия - лишь в цвете. Екатерина II из</w:t>
      </w:r>
      <w:r w:rsidR="00D275D8">
        <w:t>начально повелела использовать «</w:t>
      </w:r>
      <w:r w:rsidRPr="00132F92">
        <w:t>ленту шелковую о тр</w:t>
      </w:r>
      <w:r w:rsidR="00D275D8">
        <w:t>ех черных и двух желтых полосах»</w:t>
      </w:r>
      <w:r w:rsidRPr="00132F92">
        <w:t xml:space="preserve">. Черный цвет означает порох и дым, а желтый - цвет огня. Под </w:t>
      </w:r>
      <w:proofErr w:type="gramStart"/>
      <w:r w:rsidRPr="00132F92">
        <w:t>желтым</w:t>
      </w:r>
      <w:proofErr w:type="gramEnd"/>
      <w:r w:rsidRPr="00132F92">
        <w:t xml:space="preserve">, впрочем, понималась довольно широкая цветовая гамма - вплоть до вариаций золотого. В более </w:t>
      </w:r>
      <w:r w:rsidRPr="0003585F">
        <w:t xml:space="preserve">поздних документах упоминается и </w:t>
      </w:r>
      <w:proofErr w:type="gramStart"/>
      <w:r w:rsidRPr="0003585F">
        <w:t>оранжевый</w:t>
      </w:r>
      <w:proofErr w:type="gramEnd"/>
      <w:r w:rsidRPr="0003585F">
        <w:t>.</w:t>
      </w:r>
    </w:p>
    <w:p w:rsidR="0003585F" w:rsidRPr="0003585F" w:rsidRDefault="0003585F" w:rsidP="003F28F1">
      <w:pPr>
        <w:spacing w:line="240" w:lineRule="auto"/>
        <w:rPr>
          <w:sz w:val="16"/>
          <w:szCs w:val="16"/>
        </w:rPr>
      </w:pPr>
    </w:p>
    <w:p w:rsidR="00B044DC" w:rsidRPr="0003585F" w:rsidRDefault="00B044DC" w:rsidP="003F28F1">
      <w:pPr>
        <w:spacing w:line="240" w:lineRule="auto"/>
        <w:ind w:left="709" w:firstLine="0"/>
        <w:rPr>
          <w:b/>
        </w:rPr>
      </w:pPr>
      <w:r w:rsidRPr="0003585F">
        <w:rPr>
          <w:b/>
        </w:rPr>
        <w:t>История появления акции</w:t>
      </w:r>
    </w:p>
    <w:p w:rsidR="00C21FE4" w:rsidRPr="00856DB2" w:rsidRDefault="00C21FE4" w:rsidP="003F28F1">
      <w:pPr>
        <w:spacing w:line="240" w:lineRule="auto"/>
      </w:pPr>
      <w:r w:rsidRPr="00856DB2">
        <w:t xml:space="preserve">Первая акция «Георгиевская ленточка» прошла </w:t>
      </w:r>
      <w:r w:rsidR="001C1611">
        <w:t>весной</w:t>
      </w:r>
      <w:r w:rsidRPr="00856DB2">
        <w:t xml:space="preserve"> 2005 </w:t>
      </w:r>
      <w:r w:rsidR="00856DB2">
        <w:t>год</w:t>
      </w:r>
      <w:r w:rsidR="001C1611">
        <w:t xml:space="preserve">а. Акция, задуманная и осуществленная РИА Новости и Студенческой общиной в год 60-летия Победы, стала новым консолидирующим фактором в обществе, объединила в дни празднования людей разного возраста и социальных групп. </w:t>
      </w:r>
      <w:r w:rsidRPr="00856DB2">
        <w:t xml:space="preserve">Акция родилась стихийно, выросла из </w:t>
      </w:r>
      <w:proofErr w:type="gramStart"/>
      <w:r w:rsidRPr="00856DB2">
        <w:t>интернет-проекта</w:t>
      </w:r>
      <w:proofErr w:type="gramEnd"/>
      <w:r w:rsidR="00856DB2">
        <w:t xml:space="preserve"> «Наша Победа»</w:t>
      </w:r>
      <w:r w:rsidR="00377368" w:rsidRPr="00856DB2">
        <w:t>, на котором в течение года публиковались</w:t>
      </w:r>
      <w:r w:rsidR="00856DB2">
        <w:t xml:space="preserve"> «народные» истории </w:t>
      </w:r>
      <w:r w:rsidR="00377368" w:rsidRPr="00856DB2">
        <w:t>о том, как ту или иную семью коснулась Великая Отечественная война, о фронтовиках, партизанах, тружениках тыла и неизвестных подвигах.</w:t>
      </w:r>
    </w:p>
    <w:p w:rsidR="00C21FE4" w:rsidRDefault="00377368" w:rsidP="003F28F1">
      <w:pPr>
        <w:spacing w:line="240" w:lineRule="auto"/>
      </w:pPr>
      <w:r w:rsidRPr="00856DB2">
        <w:t>С</w:t>
      </w:r>
      <w:r w:rsidR="00C21FE4" w:rsidRPr="00856DB2">
        <w:t xml:space="preserve"> тех пор повязывать ленточку накануне </w:t>
      </w:r>
      <w:r w:rsidR="003743AA" w:rsidRPr="00856DB2">
        <w:t>Дня Победы</w:t>
      </w:r>
      <w:r w:rsidR="00C21FE4" w:rsidRPr="00856DB2">
        <w:t xml:space="preserve"> стало традицией.</w:t>
      </w:r>
    </w:p>
    <w:p w:rsidR="003F28F1" w:rsidRDefault="003F28F1" w:rsidP="003F28F1">
      <w:pPr>
        <w:spacing w:line="240" w:lineRule="auto"/>
      </w:pP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 w:rsidRPr="001C1611">
        <w:rPr>
          <w:b/>
        </w:rPr>
        <w:t xml:space="preserve">Для того чтобы стать участником акции, необходимо соблюдать кодекс акции, который состоит из </w:t>
      </w:r>
      <w:r w:rsidR="003F28F1">
        <w:rPr>
          <w:b/>
        </w:rPr>
        <w:t>4</w:t>
      </w:r>
      <w:r w:rsidR="00AF5716">
        <w:rPr>
          <w:b/>
        </w:rPr>
        <w:t xml:space="preserve"> </w:t>
      </w:r>
      <w:r w:rsidRPr="001C1611">
        <w:rPr>
          <w:b/>
        </w:rPr>
        <w:t>пунктов: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1. Акция «Георгиевская ленточка» – некоммерческая и неполитическая.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2. Цель акц</w:t>
      </w:r>
      <w:r w:rsidR="00D275D8">
        <w:t xml:space="preserve">ии – создание символа праздника – </w:t>
      </w:r>
      <w:r>
        <w:t>Дня Победы.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3. Этот символ –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 xml:space="preserve">4. «Георгиевская ленточка» не является геральдическим символом. Это символическая лента, реплика </w:t>
      </w:r>
      <w:proofErr w:type="gramStart"/>
      <w:r>
        <w:t>традиционного</w:t>
      </w:r>
      <w:proofErr w:type="gramEnd"/>
      <w:r>
        <w:t xml:space="preserve"> </w:t>
      </w:r>
      <w:proofErr w:type="spellStart"/>
      <w:r>
        <w:t>биколора</w:t>
      </w:r>
      <w:proofErr w:type="spellEnd"/>
      <w:r>
        <w:t xml:space="preserve"> Георгиевской ленты.</w:t>
      </w:r>
      <w:r>
        <w:rPr>
          <w:rStyle w:val="apple-converted-space"/>
        </w:rPr>
        <w:t> </w:t>
      </w:r>
    </w:p>
    <w:p w:rsidR="00DB537F" w:rsidRDefault="001C1611" w:rsidP="003F28F1">
      <w:pPr>
        <w:spacing w:before="120" w:after="60" w:line="240" w:lineRule="auto"/>
        <w:contextualSpacing w:val="0"/>
        <w:rPr>
          <w:rStyle w:val="apple-converted-space"/>
        </w:rPr>
      </w:pPr>
      <w:r>
        <w:rPr>
          <w:b/>
        </w:rPr>
        <w:lastRenderedPageBreak/>
        <w:t>Правила ношения Г</w:t>
      </w:r>
      <w:r w:rsidRPr="001C1611">
        <w:rPr>
          <w:b/>
        </w:rPr>
        <w:t>еоргиевской ленточки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 xml:space="preserve">Правила очень просты. Если Вы хотите </w:t>
      </w:r>
      <w:proofErr w:type="gramStart"/>
      <w:r>
        <w:t>разместить ленточку</w:t>
      </w:r>
      <w:proofErr w:type="gramEnd"/>
      <w:r>
        <w:t xml:space="preserve"> на одежде, то оптимальные места для этого: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- на груди, в районе сердца. Форма крепления: бантиком, конвертиком или петелькой с нисходящими концами;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 xml:space="preserve">- на плече или воротнике рубашки (блузы, куртки), при условии, что она не </w:t>
      </w:r>
      <w:proofErr w:type="gramStart"/>
      <w:r>
        <w:t>треплется</w:t>
      </w:r>
      <w:proofErr w:type="gramEnd"/>
      <w:r>
        <w:t xml:space="preserve"> на ветру, а бережно подколота булавкой, либо примётана ниткой.</w:t>
      </w:r>
      <w:r>
        <w:rPr>
          <w:rStyle w:val="apple-converted-space"/>
        </w:rPr>
        <w:t> </w:t>
      </w:r>
    </w:p>
    <w:p w:rsidR="003F28F1" w:rsidRDefault="003F28F1" w:rsidP="003F28F1">
      <w:pPr>
        <w:spacing w:line="240" w:lineRule="auto"/>
        <w:contextualSpacing w:val="0"/>
        <w:rPr>
          <w:rStyle w:val="apple-converted-space"/>
        </w:rPr>
      </w:pPr>
    </w:p>
    <w:p w:rsidR="00DB537F" w:rsidRPr="0060681B" w:rsidRDefault="001C1611" w:rsidP="003F28F1">
      <w:pPr>
        <w:spacing w:line="240" w:lineRule="auto"/>
        <w:contextualSpacing w:val="0"/>
        <w:rPr>
          <w:rStyle w:val="apple-converted-space"/>
          <w:b/>
        </w:rPr>
      </w:pPr>
      <w:r w:rsidRPr="0060681B">
        <w:rPr>
          <w:b/>
        </w:rPr>
        <w:t>Не рекомендуется размещать:</w:t>
      </w:r>
      <w:r w:rsidRPr="0060681B">
        <w:rPr>
          <w:rStyle w:val="apple-converted-space"/>
          <w:b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- на головном уборе;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- на рукавах одежды ниже локтевого сустава;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</w:pPr>
      <w:r>
        <w:t>- на обуви. Исключений нет, это прямое неуважение к символике!</w:t>
      </w:r>
    </w:p>
    <w:p w:rsidR="00DB537F" w:rsidRDefault="001C1611" w:rsidP="003F28F1">
      <w:pPr>
        <w:spacing w:line="240" w:lineRule="auto"/>
        <w:contextualSpacing w:val="0"/>
      </w:pPr>
      <w:r>
        <w:t>- на брюках, штанах, юбках, шортах, бриджах и т.п. Размещение ленточки ниже пояса недостойно.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- на сумках, пакетах, кейсах, чемоданах и т.п. Размещение ленточки на ручной клади некорректно.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Для владельцев транспортных средств размещение возможно: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- в салоне, на потолке транспортного средства между противосолнечными козырьками, на самих козырьках, на «торпеде», на потолке ближе к заднему стеклу;</w:t>
      </w:r>
      <w:r>
        <w:rPr>
          <w:rStyle w:val="apple-converted-space"/>
        </w:rPr>
        <w:t> </w:t>
      </w:r>
    </w:p>
    <w:p w:rsidR="003F28F1" w:rsidRDefault="001C1611" w:rsidP="003F28F1">
      <w:pPr>
        <w:spacing w:line="240" w:lineRule="auto"/>
        <w:contextualSpacing w:val="0"/>
      </w:pPr>
      <w:r>
        <w:t>- на антенне.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rPr>
          <w:rStyle w:val="apple-converted-space"/>
        </w:rPr>
        <w:t> </w:t>
      </w:r>
    </w:p>
    <w:p w:rsidR="00DB537F" w:rsidRPr="0060681B" w:rsidRDefault="001C1611" w:rsidP="003F28F1">
      <w:pPr>
        <w:spacing w:line="240" w:lineRule="auto"/>
        <w:contextualSpacing w:val="0"/>
        <w:rPr>
          <w:rStyle w:val="apple-converted-space"/>
          <w:b/>
        </w:rPr>
      </w:pPr>
      <w:r w:rsidRPr="0060681B">
        <w:rPr>
          <w:b/>
        </w:rPr>
        <w:t>Не рекомендуется размещать:</w:t>
      </w:r>
      <w:r w:rsidRPr="0060681B">
        <w:rPr>
          <w:rStyle w:val="apple-converted-space"/>
          <w:b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>- в районе колёс, на самих колёсах, дверных ручках, радиаторных решётках, дворниках, в районе внешних осветительных приборов: фар, габаритных ламп и т.п.;</w:t>
      </w:r>
      <w:r>
        <w:rPr>
          <w:rStyle w:val="apple-converted-space"/>
        </w:rPr>
        <w:t> </w:t>
      </w:r>
    </w:p>
    <w:p w:rsidR="00DB537F" w:rsidRDefault="001C1611" w:rsidP="003F28F1">
      <w:pPr>
        <w:spacing w:line="240" w:lineRule="auto"/>
        <w:contextualSpacing w:val="0"/>
        <w:rPr>
          <w:rStyle w:val="apple-converted-space"/>
        </w:rPr>
      </w:pPr>
      <w:r>
        <w:t xml:space="preserve">- на перевозимой клади (прицепы, мотоколяски, тюки на крыше автомобиля, грузовые </w:t>
      </w:r>
      <w:proofErr w:type="spellStart"/>
      <w:r>
        <w:t>кузов</w:t>
      </w:r>
      <w:r w:rsidR="006E7B4D">
        <w:t>ы</w:t>
      </w:r>
      <w:proofErr w:type="spellEnd"/>
      <w:r>
        <w:t xml:space="preserve"> и т.п.).</w:t>
      </w:r>
      <w:r>
        <w:rPr>
          <w:rStyle w:val="apple-converted-space"/>
        </w:rPr>
        <w:t> </w:t>
      </w:r>
    </w:p>
    <w:p w:rsidR="003F28F1" w:rsidRDefault="003F28F1" w:rsidP="003F28F1">
      <w:pPr>
        <w:spacing w:line="240" w:lineRule="auto"/>
        <w:contextualSpacing w:val="0"/>
        <w:rPr>
          <w:b/>
        </w:rPr>
      </w:pPr>
    </w:p>
    <w:p w:rsidR="001C1611" w:rsidRDefault="001C1611" w:rsidP="003F28F1">
      <w:pPr>
        <w:spacing w:line="240" w:lineRule="auto"/>
        <w:contextualSpacing w:val="0"/>
        <w:rPr>
          <w:sz w:val="24"/>
        </w:rPr>
      </w:pPr>
      <w:bookmarkStart w:id="0" w:name="_GoBack"/>
      <w:bookmarkEnd w:id="0"/>
      <w:r w:rsidRPr="001C1611">
        <w:rPr>
          <w:b/>
        </w:rPr>
        <w:t>Примечание:</w:t>
      </w:r>
      <w:r>
        <w:t xml:space="preserve"> запачканную, рваную и потерявшую опрятный вид ленточку необходимо снять!</w:t>
      </w:r>
    </w:p>
    <w:p w:rsidR="001C1611" w:rsidRDefault="001C1611" w:rsidP="00DB537F">
      <w:pPr>
        <w:spacing w:line="276" w:lineRule="auto"/>
        <w:rPr>
          <w:i/>
          <w:iCs/>
          <w:color w:val="000000"/>
          <w:szCs w:val="28"/>
        </w:rPr>
      </w:pPr>
    </w:p>
    <w:p w:rsidR="001C1611" w:rsidRPr="00510E3B" w:rsidRDefault="001C1611" w:rsidP="00DB537F">
      <w:pPr>
        <w:spacing w:line="276" w:lineRule="auto"/>
        <w:rPr>
          <w:i/>
          <w:iCs/>
          <w:color w:val="000000"/>
          <w:szCs w:val="28"/>
        </w:rPr>
      </w:pPr>
    </w:p>
    <w:sectPr w:rsidR="001C1611" w:rsidRPr="00510E3B" w:rsidSect="003F28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A6F"/>
    <w:multiLevelType w:val="hybridMultilevel"/>
    <w:tmpl w:val="98A6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753"/>
    <w:multiLevelType w:val="hybridMultilevel"/>
    <w:tmpl w:val="89D88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AB6"/>
    <w:rsid w:val="0003585F"/>
    <w:rsid w:val="00132F92"/>
    <w:rsid w:val="001C1611"/>
    <w:rsid w:val="0023266E"/>
    <w:rsid w:val="00244AE5"/>
    <w:rsid w:val="003743AA"/>
    <w:rsid w:val="00377368"/>
    <w:rsid w:val="003774E8"/>
    <w:rsid w:val="003A3738"/>
    <w:rsid w:val="003F28F1"/>
    <w:rsid w:val="004457AC"/>
    <w:rsid w:val="00510E3B"/>
    <w:rsid w:val="005D5D64"/>
    <w:rsid w:val="0060681B"/>
    <w:rsid w:val="006500C6"/>
    <w:rsid w:val="006E7B4D"/>
    <w:rsid w:val="00706BE0"/>
    <w:rsid w:val="0083603A"/>
    <w:rsid w:val="00856DB2"/>
    <w:rsid w:val="009F011E"/>
    <w:rsid w:val="00A20AB6"/>
    <w:rsid w:val="00A410D8"/>
    <w:rsid w:val="00AE0099"/>
    <w:rsid w:val="00AF5716"/>
    <w:rsid w:val="00B044DC"/>
    <w:rsid w:val="00BC0A14"/>
    <w:rsid w:val="00C21FE4"/>
    <w:rsid w:val="00CE30FB"/>
    <w:rsid w:val="00D275D8"/>
    <w:rsid w:val="00DB06F4"/>
    <w:rsid w:val="00DB537F"/>
    <w:rsid w:val="00DD594B"/>
    <w:rsid w:val="00E6162D"/>
    <w:rsid w:val="00E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ТА"/>
    <w:qFormat/>
    <w:rsid w:val="00DD594B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AB6"/>
  </w:style>
  <w:style w:type="character" w:styleId="a3">
    <w:name w:val="Emphasis"/>
    <w:basedOn w:val="a0"/>
    <w:uiPriority w:val="20"/>
    <w:qFormat/>
    <w:rsid w:val="00A20AB6"/>
    <w:rPr>
      <w:i/>
      <w:iCs/>
    </w:rPr>
  </w:style>
  <w:style w:type="character" w:styleId="a4">
    <w:name w:val="Hyperlink"/>
    <w:basedOn w:val="a0"/>
    <w:uiPriority w:val="99"/>
    <w:unhideWhenUsed/>
    <w:rsid w:val="00A20A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0AB6"/>
    <w:pPr>
      <w:spacing w:after="160" w:line="259" w:lineRule="auto"/>
      <w:ind w:left="720"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C21FE4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78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Евгений Евгеньевич</dc:creator>
  <cp:lastModifiedBy>RePack by Diakov</cp:lastModifiedBy>
  <cp:revision>4</cp:revision>
  <dcterms:created xsi:type="dcterms:W3CDTF">2016-04-18T20:27:00Z</dcterms:created>
  <dcterms:modified xsi:type="dcterms:W3CDTF">2022-04-29T11:06:00Z</dcterms:modified>
</cp:coreProperties>
</file>